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AÇÃO INTERPROGRAMÁTICA</w:t>
      </w:r>
      <w:r>
        <w:rPr/>
        <w:br/>
      </w:r>
      <w:r>
        <w:rPr>
          <w:rFonts w:cs="Arial" w:ascii="Arial" w:hAnsi="Arial"/>
          <w:b/>
          <w:bCs/>
        </w:rPr>
        <w:t>OS SABORES QUE A VIDA TEM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color w:val="000000" w:themeColor="text1"/>
        </w:rPr>
        <w:t xml:space="preserve">O SERVIÇO SOCIAL DO COMÉRCIO, Departamento Regional do Ceará – SESC-CE, doravante denominado Instituidor, faz saber para conhecimento que estão abertas as inscrições para a ação </w:t>
      </w:r>
      <w:r>
        <w:rPr>
          <w:rFonts w:cs="Arial" w:ascii="Arial" w:hAnsi="Arial"/>
          <w:b/>
          <w:bCs/>
          <w:color w:val="000000" w:themeColor="text1"/>
        </w:rPr>
        <w:t>OS SABORES QUE A VIDA TEM</w:t>
      </w:r>
      <w:r>
        <w:rPr>
          <w:rFonts w:cs="Arial" w:ascii="Arial" w:hAnsi="Arial"/>
          <w:color w:val="000000" w:themeColor="text1"/>
        </w:rPr>
        <w:t xml:space="preserve">, que acontecerá no período de </w:t>
      </w:r>
      <w:r>
        <w:rPr>
          <w:rFonts w:cs="Arial" w:ascii="Arial" w:hAnsi="Arial"/>
          <w:b/>
          <w:bCs/>
          <w:color w:val="000000" w:themeColor="text1"/>
          <w:u w:val="single"/>
        </w:rPr>
        <w:t>26 de outubro à 06 de Novembro de 2020</w:t>
      </w:r>
      <w:r>
        <w:rPr>
          <w:rFonts w:cs="Arial" w:ascii="Arial" w:hAnsi="Arial"/>
          <w:b/>
          <w:bCs/>
        </w:rPr>
        <w:t>,</w:t>
      </w:r>
      <w:r>
        <w:rPr>
          <w:rFonts w:cs="Arial" w:ascii="Arial" w:hAnsi="Arial"/>
          <w:b/>
          <w:bCs/>
          <w:color w:val="FF0000"/>
        </w:rPr>
        <w:t xml:space="preserve"> </w:t>
      </w:r>
      <w:r>
        <w:rPr>
          <w:rFonts w:cs="Arial" w:ascii="Arial" w:hAnsi="Arial"/>
          <w:b/>
          <w:bCs/>
          <w:color w:val="000000" w:themeColor="text1"/>
        </w:rPr>
        <w:t>seguindo as regras previstas no presente edital.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bCs/>
          <w:color w:val="000000" w:themeColor="text1"/>
        </w:rPr>
      </w:pPr>
      <w:r>
        <w:rPr>
          <w:rFonts w:cs="Arial" w:ascii="Arial" w:hAnsi="Arial"/>
          <w:b/>
          <w:bCs/>
          <w:color w:val="000000" w:themeColor="text1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 w:themeColor="text1"/>
        </w:rPr>
        <w:t>I - DA PROMOÇÃO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1.1 </w:t>
      </w:r>
      <w:r>
        <w:rPr>
          <w:rFonts w:cs="Arial" w:ascii="Arial" w:hAnsi="Arial"/>
          <w:b/>
          <w:bCs/>
          <w:color w:val="000000" w:themeColor="text1"/>
        </w:rPr>
        <w:t>“Os Sabores que a Vida tem”</w:t>
      </w:r>
      <w:r>
        <w:rPr>
          <w:rFonts w:cs="Arial" w:ascii="Arial" w:hAnsi="Arial"/>
          <w:color w:val="000000" w:themeColor="text1"/>
        </w:rPr>
        <w:t xml:space="preserve"> é uma proposta de reunião de receitas culinárias realizada pelo Serviço Social do Comércio – Departamento Regional do Ceará – SESC-CE, supervisionado pelo Programa Assistência da unidade Sesc Fortaleza, integrando de forma colaborativa o programa Saúde, no que tange ao acompanhamento do escopo da Nutrição, que ficará a cargo da Supervisora e Nutricionista Nara Bezerra Sales.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 w:themeColor="text1"/>
          <w:highlight w:val="yellow"/>
        </w:rPr>
      </w:pPr>
      <w:r>
        <w:rPr>
          <w:rFonts w:cs="Arial" w:ascii="Arial" w:hAnsi="Arial"/>
          <w:color w:val="000000" w:themeColor="text1"/>
          <w:highlight w:val="yellow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II - DO OBJETIVO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2.1 A proposta é trabalhar as reminiscências dos participantes, tendo como fio condutor a culinária. Abordar-se-á a relação afetiva que os sujeitos estabelecem com a comida ao longo do curso de vida</w:t>
      </w:r>
      <w:r>
        <w:rPr>
          <w:rFonts w:cs="Arial" w:ascii="Arial" w:hAnsi="Arial"/>
          <w:color w:val="FF0000"/>
        </w:rPr>
        <w:t>.</w:t>
      </w:r>
      <w:r>
        <w:rPr>
          <w:rFonts w:cs="Arial" w:ascii="Arial" w:hAnsi="Arial"/>
        </w:rPr>
        <w:t xml:space="preserve"> </w:t>
      </w:r>
    </w:p>
    <w:p>
      <w:pPr>
        <w:pStyle w:val="Normal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III - DO PROJETO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</w:rPr>
        <w:t xml:space="preserve">3.1 </w:t>
      </w:r>
      <w:r>
        <w:rPr>
          <w:rFonts w:cs="Arial" w:ascii="Arial" w:hAnsi="Arial"/>
          <w:color w:val="000000" w:themeColor="text1"/>
        </w:rPr>
        <w:t>Com o intuito de f</w:t>
      </w:r>
      <w:r>
        <w:rPr>
          <w:rFonts w:eastAsia="Arial" w:cs="Arial" w:ascii="Arial" w:hAnsi="Arial"/>
        </w:rPr>
        <w:t>omentar a valorização dos sujeitos através de suas memórias e saberes, desdobrando tais questões com base na importância das reminiscências individuais e coletivas, promove-se a ação “os sabores que a vida tem”. Através dela serão trabalhadas as trajetórias e narrativas dos participantes, tendo a culinária como fio condutor</w:t>
      </w:r>
      <w:r>
        <w:rPr>
          <w:rFonts w:cs="Arial" w:ascii="Arial" w:hAnsi="Arial"/>
          <w:color w:val="000000" w:themeColor="text1"/>
        </w:rPr>
        <w:t>.</w:t>
      </w:r>
      <w:r>
        <w:rPr>
          <w:rFonts w:cs="Arial" w:ascii="Arial" w:hAnsi="Arial"/>
          <w:color w:val="FF0000"/>
        </w:rPr>
        <w:t xml:space="preserve"> 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</w:rPr>
        <w:t>3.2 A ação “Os sabores que</w:t>
      </w:r>
      <w:r>
        <w:rPr>
          <w:rFonts w:cs="Arial" w:ascii="Arial" w:hAnsi="Arial"/>
          <w:color w:val="FF0000"/>
        </w:rPr>
        <w:t xml:space="preserve"> </w:t>
      </w:r>
      <w:r>
        <w:rPr>
          <w:rFonts w:eastAsia="Arial" w:cs="Arial" w:ascii="Arial" w:hAnsi="Arial"/>
        </w:rPr>
        <w:t>a vida tem” surge na perspectiva de trabalhar as narrativas dos participantes através de suas memórias culinárias. Levando em consideração o contexto de pandemia que assola o mundo e as medidas de contenção aplicadas neste cenário, há a necessidade de estar em isolamento social. Essa reclusão pôde oportunizar que os sujeitos estivessem em maior frequência nas suas cozinhas, inclusive utilizando a culinária como ocupação do tempo livre e/ou para fazer dela uma estratégia de sobrevivência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color w:val="FF0000"/>
          <w:sz w:val="22"/>
          <w:szCs w:val="22"/>
        </w:rPr>
      </w:pPr>
      <w:r>
        <w:rPr>
          <w:rFonts w:eastAsia="Calibri" w:cs="Calibri" w:ascii="Calibri" w:hAnsi="Calibri"/>
          <w:color w:val="FF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 ação Culinária “Os Sabores que a Vida tem” será realizada em 5 (cinco) fases classificatórias, a saber: 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rFonts w:cs="Arial" w:ascii="Arial" w:hAnsi="Arial"/>
        </w:rPr>
        <w:t>Fase 1, da inscrição;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rFonts w:cs="Arial" w:ascii="Arial" w:hAnsi="Arial"/>
        </w:rPr>
        <w:t>Fase 2, da seleção das receitas;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rFonts w:cs="Arial" w:ascii="Arial" w:hAnsi="Arial"/>
        </w:rPr>
        <w:t>Fase 3, da divulgação do resultado;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rFonts w:cs="Arial" w:ascii="Arial" w:hAnsi="Arial"/>
        </w:rPr>
        <w:t>Fase 4, da veiculação das receitas;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bookmarkStart w:id="0" w:name="_Hlk41998780"/>
      <w:r>
        <w:rPr>
          <w:rFonts w:cs="Arial" w:ascii="Arial" w:hAnsi="Arial"/>
        </w:rPr>
        <w:t>Fase 5, da publicação de ebook</w:t>
      </w:r>
      <w:bookmarkEnd w:id="0"/>
      <w:r>
        <w:rPr>
          <w:rFonts w:cs="Arial" w:ascii="Arial" w:hAnsi="Arial"/>
        </w:rPr>
        <w:t>.</w:t>
      </w:r>
    </w:p>
    <w:p>
      <w:pPr>
        <w:pStyle w:val="Normal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IV - DOS PARTICIPANTES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4.1 Somente poderão participar da ação culinária </w:t>
      </w:r>
      <w:r>
        <w:rPr>
          <w:rFonts w:cs="Arial" w:ascii="Arial" w:hAnsi="Arial"/>
          <w:b/>
          <w:bCs/>
        </w:rPr>
        <w:t xml:space="preserve">“Os Sabores que a Vida tem” </w:t>
      </w:r>
      <w:r>
        <w:rPr>
          <w:rFonts w:cs="Arial" w:ascii="Arial" w:hAnsi="Arial"/>
        </w:rPr>
        <w:t xml:space="preserve">pessoas a partir de 18 anos de idade completos no ato da inscrição.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</w:rPr>
        <w:t>4.2 Caso selecionado, o participante deverá disponibilizar a gravação de vídeo da receita inscrita no projeto, a fim de veicularmos nas redes sociais institucionais.</w:t>
      </w:r>
    </w:p>
    <w:p>
      <w:pPr>
        <w:pStyle w:val="Normal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4.3 O participante poderá inscrever somente uma receita. </w:t>
      </w:r>
    </w:p>
    <w:p>
      <w:pPr>
        <w:pStyle w:val="Normal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4.4 Os participantes deverão aceitar o regulamento que indica a cessão de uso de nome, imagem e voz nas redes sociais do SESC-CE e em outros meios que este entender pertinentes, bem como declarar, sob as penas da lei, que autoriza a publicação delas, gratuitamente, em meio eletrônico ou impresso com visibilidade nacional ou internacional. </w:t>
      </w:r>
    </w:p>
    <w:p>
      <w:pPr>
        <w:pStyle w:val="Normal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4.5 Os participantes deverão aceitar o regulamento que indica a cessão de uso de nome, imagem e voz nas redes sociais dos patrocinadores da ação culinária </w:t>
      </w:r>
      <w:r>
        <w:rPr>
          <w:rFonts w:cs="Arial" w:ascii="Arial" w:hAnsi="Arial"/>
          <w:b/>
          <w:bCs/>
        </w:rPr>
        <w:t>“Os Sabores que a Vida tem”</w:t>
      </w:r>
      <w:r>
        <w:rPr>
          <w:rFonts w:cs="Arial" w:ascii="Arial" w:hAnsi="Arial"/>
        </w:rPr>
        <w:t>,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</w:rPr>
        <w:t xml:space="preserve">caso haja.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color w:val="FF0000"/>
        </w:rPr>
        <w:t xml:space="preserve">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4.6 Não poderão participar da ação culinária </w:t>
      </w:r>
      <w:r>
        <w:rPr>
          <w:rFonts w:cs="Arial" w:ascii="Arial" w:hAnsi="Arial"/>
          <w:b/>
          <w:bCs/>
        </w:rPr>
        <w:t xml:space="preserve">“Os Sabores que a Vida tem” </w:t>
      </w:r>
      <w:r>
        <w:rPr>
          <w:rFonts w:cs="Arial" w:ascii="Arial" w:hAnsi="Arial"/>
        </w:rPr>
        <w:t xml:space="preserve">colaboradores, prestadores de serviço, estagiários ou quaisquer profissionais que mantenham vínculos com o SESC e SENAC. Incluem-se na proibição os dependentes diretos de tais profissionais ou parentes de primeiro grau. Também fica vedada a participação dos integrantes das comissões organizadoras e de seleção da Competição Culinária </w:t>
      </w:r>
      <w:r>
        <w:rPr>
          <w:rFonts w:cs="Arial" w:ascii="Arial" w:hAnsi="Arial"/>
          <w:b/>
          <w:bCs/>
        </w:rPr>
        <w:t>“Os Sabores que a Vida tem”</w:t>
      </w:r>
      <w:r>
        <w:rPr>
          <w:rFonts w:cs="Arial" w:ascii="Arial" w:hAnsi="Arial"/>
        </w:rPr>
        <w:t xml:space="preserve">, bem como dos seus dependentes diretos ou parentes de primeiro grau. </w:t>
      </w:r>
    </w:p>
    <w:p>
      <w:pPr>
        <w:pStyle w:val="Normal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4.7 Em caso de desistência e/ou desclassificação de candidato selecionado nas diversas fases da competição por infração ao presente regulamento, haverá a substituição automática do excluído pelo próximo candidato classificado.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color w:val="FF0000"/>
        </w:rPr>
      </w:pPr>
      <w:bookmarkStart w:id="1" w:name="_GoBack"/>
      <w:bookmarkStart w:id="2" w:name="_GoBack"/>
      <w:bookmarkEnd w:id="2"/>
      <w:r>
        <w:rPr>
          <w:rFonts w:cs="Arial" w:ascii="Arial" w:hAnsi="Arial"/>
          <w:color w:val="FF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V - DAS INSCRIÇÕES E RESULTADOS DA SELEÇÃO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5.1 As inscrições para </w:t>
      </w:r>
      <w:r>
        <w:rPr>
          <w:rFonts w:cs="Arial" w:ascii="Arial" w:hAnsi="Arial"/>
          <w:b/>
          <w:bCs/>
        </w:rPr>
        <w:t xml:space="preserve">“Os Sabores que a Vida tem” </w:t>
      </w:r>
      <w:r>
        <w:rPr>
          <w:rFonts w:cs="Arial" w:ascii="Arial" w:hAnsi="Arial"/>
        </w:rPr>
        <w:t xml:space="preserve">estarão abertas no período de   </w:t>
      </w:r>
      <w:r>
        <w:rPr>
          <w:rFonts w:cs="Arial" w:ascii="Arial" w:hAnsi="Arial"/>
          <w:b/>
          <w:bCs/>
          <w:color w:val="000000" w:themeColor="text1"/>
          <w:u w:val="single"/>
        </w:rPr>
        <w:t>26 de outubro à 06 de Novembro de 2020</w:t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5.2 As inscrições deverão ser obrigatoriamente </w:t>
      </w:r>
      <w:r>
        <w:rPr>
          <w:rFonts w:cs="Arial" w:ascii="Arial" w:hAnsi="Arial"/>
          <w:highlight w:val="yellow"/>
        </w:rPr>
        <w:t>através do link _________-</w:t>
      </w:r>
      <w:r>
        <w:rPr>
          <w:rFonts w:cs="Arial" w:ascii="Arial" w:hAnsi="Arial"/>
        </w:rPr>
        <w:t xml:space="preserve">-realizadas na página do </w:t>
      </w:r>
      <w:r>
        <w:rPr>
          <w:rFonts w:cs="Arial" w:ascii="Arial" w:hAnsi="Arial"/>
          <w:i/>
          <w:iCs/>
        </w:rPr>
        <w:t xml:space="preserve">site </w:t>
      </w:r>
      <w:r>
        <w:rPr>
          <w:rFonts w:cs="Arial" w:ascii="Arial" w:hAnsi="Arial"/>
        </w:rPr>
        <w:t>do SESC-CE, no endereço eletrônico: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 xml:space="preserve">www.sesc-ce.com.br </w:t>
      </w:r>
    </w:p>
    <w:p>
      <w:pPr>
        <w:pStyle w:val="Normal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5.3 A relação dos candidatos selecionados e classificados será divulgada no dia </w:t>
      </w:r>
      <w:r>
        <w:rPr>
          <w:rFonts w:cs="Arial" w:ascii="Arial" w:hAnsi="Arial"/>
          <w:b/>
          <w:bCs/>
          <w:u w:val="single"/>
        </w:rPr>
        <w:t>20 de Novembro 2020</w:t>
      </w:r>
      <w:r>
        <w:rPr>
          <w:rFonts w:cs="Arial" w:ascii="Arial" w:hAnsi="Arial"/>
        </w:rPr>
        <w:t xml:space="preserve">, no </w:t>
      </w:r>
      <w:r>
        <w:rPr>
          <w:rFonts w:cs="Arial" w:ascii="Arial" w:hAnsi="Arial"/>
          <w:i/>
          <w:iCs/>
        </w:rPr>
        <w:t xml:space="preserve">site </w:t>
      </w:r>
      <w:r>
        <w:rPr>
          <w:rFonts w:cs="Arial" w:ascii="Arial" w:hAnsi="Arial"/>
        </w:rPr>
        <w:t>do SESC-CE, no endereço eletrônico: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>www.sesc-ce.com.br</w:t>
      </w:r>
    </w:p>
    <w:p>
      <w:pPr>
        <w:pStyle w:val="Normal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5.4 As receitas selecionadas, deverão ser executadas em vídeo de</w:t>
      </w:r>
      <w:r>
        <w:rPr>
          <w:rFonts w:cs="Arial" w:ascii="Arial" w:hAnsi="Arial"/>
          <w:u w:val="single"/>
        </w:rPr>
        <w:t xml:space="preserve"> até cinco minutos c</w:t>
      </w:r>
      <w:r>
        <w:rPr>
          <w:rFonts w:cs="Arial" w:ascii="Arial" w:hAnsi="Arial"/>
        </w:rPr>
        <w:t xml:space="preserve">onforme o material enviado, preservando-se sua originalidade. No período de </w:t>
      </w:r>
      <w:r>
        <w:rPr>
          <w:rFonts w:cs="Arial" w:ascii="Arial" w:hAnsi="Arial"/>
          <w:b/>
          <w:bCs/>
          <w:u w:val="single"/>
        </w:rPr>
        <w:t>23 á 30 de Novembro.</w:t>
      </w:r>
    </w:p>
    <w:p>
      <w:pPr>
        <w:pStyle w:val="Normal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 xml:space="preserve"> </w:t>
      </w:r>
    </w:p>
    <w:p>
      <w:pPr>
        <w:pStyle w:val="Normal"/>
        <w:jc w:val="both"/>
        <w:rPr>
          <w:rFonts w:ascii="Arial" w:hAnsi="Arial" w:cs="Arial"/>
          <w:highlight w:val="red"/>
        </w:rPr>
      </w:pPr>
      <w:r>
        <w:rPr>
          <w:rFonts w:cs="Arial" w:ascii="Arial" w:hAnsi="Arial"/>
        </w:rPr>
        <w:t xml:space="preserve">5.5 Os critérios para a seleção das receitas em todas as etapas serão definidos pela Comissão Organizadora considerando a relevância da história da receita, do ponto de vista da relação afetiva estabelecida com a comida, não cabendo qualquer reinvindicação ou reclamação por parte dos interessados no caso de desclassificação. </w:t>
      </w:r>
    </w:p>
    <w:p>
      <w:pPr>
        <w:pStyle w:val="Normal"/>
        <w:jc w:val="both"/>
        <w:rPr>
          <w:rFonts w:ascii="Arial" w:hAnsi="Arial" w:cs="Arial"/>
          <w:highlight w:val="red"/>
        </w:rPr>
      </w:pPr>
      <w:r>
        <w:rPr>
          <w:rFonts w:cs="Arial" w:ascii="Arial" w:hAnsi="Arial"/>
          <w:highlight w:val="red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5.6  A curadoria responsável pela seleção das receitas/histórias de vida será composta por quatro profissionais do SESC –CE, Unidade Fortaleza, de formações distintas. Estes deverão acordar quais candidatos atenderam aos critérios estabelecidos, quais sejam: originalidade, relação do prato apresentado com a história de vida, relevância e criatividade.</w:t>
      </w:r>
    </w:p>
    <w:p>
      <w:pPr>
        <w:pStyle w:val="Normal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5.7 Cada critério poderá receber até 3 pontos, totalizando enquanto nota máxima: 12 pontos. Apenas 20 receitas serão escolhidas. Em caso de empate, ficará a critério consensual dos avaliadores a escolha dos finalistas. </w:t>
      </w:r>
    </w:p>
    <w:p>
      <w:pPr>
        <w:pStyle w:val="Normal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VI - DA DOCUMENTAÇÃO EXIGIDA PARA INSCRIÇÃO </w:t>
      </w:r>
    </w:p>
    <w:p>
      <w:pPr>
        <w:pStyle w:val="Normal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6.1 Para a efetivação da inscrição no </w:t>
      </w:r>
      <w:r>
        <w:rPr>
          <w:rFonts w:cs="Arial" w:ascii="Arial" w:hAnsi="Arial"/>
          <w:i/>
          <w:iCs/>
        </w:rPr>
        <w:t>site</w:t>
      </w:r>
      <w:r>
        <w:rPr>
          <w:rFonts w:cs="Arial" w:ascii="Arial" w:hAnsi="Arial"/>
        </w:rPr>
        <w:t xml:space="preserve">, o participante deverá: </w:t>
      </w:r>
    </w:p>
    <w:p>
      <w:pPr>
        <w:pStyle w:val="Normal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6.1.1 Preencher a Ficha de Inscrição para adesão ao concurso na qual o candidato aceita os termos do regulamento, autoriza a cessão de uso de nome, imagem e voz, e declara, sob as penas da lei, que autoriza a publicação das mesmas, gratuitamente, em meio eletrônico ou impresso com visibilidade nacional ou internacional. A presente cessão se dá em caráter irrevogável, irretratável, gratuito e sem exclusividade e isenta o SESC-CE de qualquer responsabilidade por eventuais direitos – patrimoniais e morais – que porventura venham a ser pleiteados por terceiros, no presente ou no futuro, em juízo ou fora dele, obrigando-se a proceder e arcar com todos os encargos necessários a uma eficaz defesa, caso tal procedimento venha a ser necessário. </w:t>
      </w:r>
    </w:p>
    <w:p>
      <w:pPr>
        <w:pStyle w:val="Normal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6.1.2 Preencher a Ficha de Inscrição com uma receita que contemple os itens a seguir: 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Arial" w:ascii="Arial" w:hAnsi="Arial"/>
        </w:rPr>
        <w:t>Ser enviada por meio de texto;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Contemplar a história relacionada à receita, do ponto de vista das memórias de vida e do valor afetivo.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6.1.3 O preenchimento indica a cessão, gratuita, da receita para veiculação do SESC-CE em meio eletrônico ou impresso com visibilidade nacional ou internacional. </w:t>
      </w:r>
    </w:p>
    <w:p>
      <w:pPr>
        <w:pStyle w:val="Normal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6.1.4 Anexar cópia simples da Cédula de Identidade e Cadastro de Pessoa Física (CPF). </w:t>
      </w:r>
    </w:p>
    <w:p>
      <w:pPr>
        <w:pStyle w:val="Normal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6.1.5 Para serem aceitas, as Fichas de Inscrição não poderão conter (I) palavras de baixo calão, (II) palavrões, (III) qualquer conotação que afronte a lei, a moral e os bons costumes, (IV) itens prejudiciais à saúde, ou ainda, instigarem atividade ilegal ou criminosa, tampouco imagem, símbolo, logomarca ou menção a qualquer marca ou produto de qualquer empresa.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VII - DAS FASES DE SELEÇÃO </w:t>
      </w:r>
    </w:p>
    <w:p>
      <w:pPr>
        <w:pStyle w:val="Normal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7.1 A ação culinária</w:t>
      </w:r>
      <w:r>
        <w:rPr>
          <w:rFonts w:cs="Arial" w:ascii="Arial" w:hAnsi="Arial"/>
          <w:b/>
          <w:bCs/>
        </w:rPr>
        <w:t xml:space="preserve"> “Os Sabores que a Vida tem” </w:t>
      </w:r>
      <w:r>
        <w:rPr>
          <w:rFonts w:cs="Arial" w:ascii="Arial" w:hAnsi="Arial"/>
        </w:rPr>
        <w:t xml:space="preserve">será realizada de acordo com as seguintes etapas: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7.1.1 Seleção de Receitas </w:t>
      </w:r>
    </w:p>
    <w:p>
      <w:pPr>
        <w:pStyle w:val="Normal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7.1.1.1 Na etapa preliminar de Seleção de Receitas, a avaliação será realizada por uma comissão técnica especificamente constituída pelo SESC-CE e exclusivamente com base no material entregue pelo candidato na inscrição. </w:t>
      </w:r>
    </w:p>
    <w:p>
      <w:pPr>
        <w:pStyle w:val="Normal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7.1.1.2 Em </w:t>
      </w:r>
      <w:r>
        <w:rPr>
          <w:rFonts w:cs="Arial" w:ascii="Arial" w:hAnsi="Arial"/>
          <w:b/>
          <w:bCs/>
          <w:u w:val="single"/>
        </w:rPr>
        <w:t>08</w:t>
      </w:r>
      <w:r>
        <w:rPr>
          <w:rFonts w:cs="Arial" w:ascii="Arial" w:hAnsi="Arial"/>
          <w:u w:val="single"/>
        </w:rPr>
        <w:t xml:space="preserve"> </w:t>
      </w:r>
      <w:r>
        <w:rPr>
          <w:rFonts w:cs="Arial" w:ascii="Arial" w:hAnsi="Arial"/>
          <w:b/>
          <w:bCs/>
          <w:u w:val="single"/>
        </w:rPr>
        <w:t>de Dezembro 2020</w:t>
      </w:r>
      <w:r>
        <w:rPr>
          <w:rFonts w:cs="Arial" w:ascii="Arial" w:hAnsi="Arial"/>
        </w:rPr>
        <w:t xml:space="preserve"> serão divulgadas no site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 xml:space="preserve">www.sesc-ce.com.br, as vintes preparações culinárias selecionadas.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 xml:space="preserve">7.1.1.3 As receitas selecionadas, serão publicadas pelo SESC-CE em meio </w:t>
      </w:r>
      <w:r>
        <w:rPr>
          <w:rFonts w:cs="Arial" w:ascii="Arial" w:hAnsi="Arial"/>
          <w:color w:val="000000" w:themeColor="text1"/>
        </w:rPr>
        <w:t xml:space="preserve">eletrônico e/ou impresso conforme cessão do participante no aceite deste regulamento no momento da inscrição. 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VIII - DOS PRÊMIOS 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8.1 Os classificados para a Fase Local receberão um certificado de participação.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8.2 As 20 receitas selecionadas serão publicadas.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8.3 Será produzido um livro no formato eletrônico, </w:t>
      </w:r>
      <w:r>
        <w:rPr>
          <w:rFonts w:cs="Arial" w:ascii="Arial" w:hAnsi="Arial"/>
          <w:color w:val="000000" w:themeColor="text1"/>
        </w:rPr>
        <w:t>como culminância dessa ação;</w:t>
      </w:r>
    </w:p>
    <w:p>
      <w:pPr>
        <w:pStyle w:val="Normal"/>
        <w:rPr>
          <w:color w:val="FF3333"/>
        </w:rPr>
      </w:pPr>
      <w:r>
        <w:rPr>
          <w:color w:val="FF3333"/>
        </w:rPr>
      </w:r>
    </w:p>
    <w:p>
      <w:pPr>
        <w:pStyle w:val="Normal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ListParagraph"/>
        <w:spacing w:lineRule="auto" w:line="360"/>
        <w:jc w:val="both"/>
        <w:rPr/>
      </w:pPr>
      <w:r>
        <w:rPr>
          <w:rFonts w:cs="Arial" w:ascii="Arial" w:hAnsi="Arial"/>
          <w:color w:val="FF0000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843" w:right="1800" w:header="142" w:top="1701" w:footer="708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14300" distR="114300" simplePos="0" locked="0" layoutInCell="1" allowOverlap="1" relativeHeight="9">
          <wp:simplePos x="0" y="0"/>
          <wp:positionH relativeFrom="column">
            <wp:posOffset>-1164590</wp:posOffset>
          </wp:positionH>
          <wp:positionV relativeFrom="paragraph">
            <wp:posOffset>-288290</wp:posOffset>
          </wp:positionV>
          <wp:extent cx="7556500" cy="901700"/>
          <wp:effectExtent l="0" t="0" r="0" b="0"/>
          <wp:wrapNone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hanging="1800"/>
      <w:rPr/>
    </w:pPr>
    <w:r>
      <w:rPr/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547610" cy="900430"/>
          <wp:effectExtent l="0" t="0" r="0" b="0"/>
          <wp:wrapNone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97f5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97f50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97f50"/>
    <w:rPr>
      <w:rFonts w:ascii="Lucida Grande" w:hAnsi="Lucida Grande"/>
      <w:sz w:val="18"/>
      <w:szCs w:val="18"/>
    </w:rPr>
  </w:style>
  <w:style w:type="character" w:styleId="Strong">
    <w:name w:val="Strong"/>
    <w:qFormat/>
    <w:rsid w:val="006477e6"/>
    <w:rPr>
      <w:rFonts w:cs="Times New Roman"/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f25a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df25a6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df25a6"/>
    <w:rPr>
      <w:b/>
      <w:bCs/>
      <w:sz w:val="20"/>
      <w:szCs w:val="20"/>
    </w:rPr>
  </w:style>
  <w:style w:type="character" w:styleId="Nfase">
    <w:name w:val="Ênfase"/>
    <w:basedOn w:val="DefaultParagraphFont"/>
    <w:uiPriority w:val="20"/>
    <w:qFormat/>
    <w:rsid w:val="004d6486"/>
    <w:rPr>
      <w:i/>
      <w:iCs/>
    </w:rPr>
  </w:style>
  <w:style w:type="character" w:styleId="ListLabel1">
    <w:name w:val="ListLabel 1"/>
    <w:qFormat/>
    <w:rPr>
      <w:rFonts w:cs="OpenSymbol"/>
      <w:color w:val="000000"/>
      <w:sz w:val="22"/>
      <w:szCs w:val="22"/>
      <w:highlight w:val="white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  <w:color w:val="0000FF"/>
      <w:sz w:val="22"/>
      <w:szCs w:val="22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  <w:color w:val="0000FF"/>
      <w:sz w:val="22"/>
      <w:szCs w:val="22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Arial"/>
    </w:rPr>
  </w:style>
  <w:style w:type="character" w:styleId="ListLabel80">
    <w:name w:val="ListLabel 80"/>
    <w:qFormat/>
    <w:rPr>
      <w:rFonts w:cs="Arial"/>
    </w:rPr>
  </w:style>
  <w:style w:type="character" w:styleId="ListLabel81">
    <w:name w:val="ListLabel 81"/>
    <w:qFormat/>
    <w:rPr>
      <w:rFonts w:cs="Arial"/>
    </w:rPr>
  </w:style>
  <w:style w:type="character" w:styleId="ListLabel82">
    <w:name w:val="ListLabel 82"/>
    <w:qFormat/>
    <w:rPr>
      <w:rFonts w:cs="Arial"/>
    </w:rPr>
  </w:style>
  <w:style w:type="character" w:styleId="ListLabel83">
    <w:name w:val="ListLabel 83"/>
    <w:qFormat/>
    <w:rPr>
      <w:rFonts w:cs="Arial"/>
    </w:rPr>
  </w:style>
  <w:style w:type="character" w:styleId="ListLabel84">
    <w:name w:val="ListLabel 84"/>
    <w:qFormat/>
    <w:rPr>
      <w:rFonts w:cs="Arial"/>
    </w:rPr>
  </w:style>
  <w:style w:type="character" w:styleId="ListLabel85">
    <w:name w:val="ListLabel 85"/>
    <w:qFormat/>
    <w:rPr>
      <w:rFonts w:cs="Arial"/>
    </w:rPr>
  </w:style>
  <w:style w:type="character" w:styleId="ListLabel86">
    <w:name w:val="ListLabel 86"/>
    <w:qFormat/>
    <w:rPr>
      <w:rFonts w:cs="Arial"/>
    </w:rPr>
  </w:style>
  <w:style w:type="character" w:styleId="ListLabel87">
    <w:name w:val="ListLabel 87"/>
    <w:qFormat/>
    <w:rPr>
      <w:rFonts w:cs="Arial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ascii="Arial" w:hAnsi="Arial"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ascii="Arial" w:hAnsi="Arial"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ascii="Arial" w:hAnsi="Arial"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597f50"/>
    <w:pPr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597f50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97f50"/>
    <w:pPr/>
    <w:rPr>
      <w:rFonts w:ascii="Lucida Grande" w:hAnsi="Lucida Grande"/>
      <w:sz w:val="18"/>
      <w:szCs w:val="18"/>
    </w:rPr>
  </w:style>
  <w:style w:type="paragraph" w:styleId="PargrafodaLista1" w:customStyle="1">
    <w:name w:val="Parágrafo da Lista1"/>
    <w:basedOn w:val="Normal"/>
    <w:qFormat/>
    <w:rsid w:val="006477e6"/>
    <w:pPr>
      <w:widowControl w:val="false"/>
      <w:suppressAutoHyphens w:val="true"/>
      <w:spacing w:before="0" w:after="0"/>
      <w:ind w:left="720" w:hanging="0"/>
      <w:contextualSpacing/>
    </w:pPr>
    <w:rPr>
      <w:rFonts w:ascii="Liberation Serif" w:hAnsi="Liberation Serif" w:eastAsia="SimSun" w:cs="Mangal"/>
      <w:lang w:eastAsia="zh-CN" w:bidi="hi-IN"/>
    </w:rPr>
  </w:style>
  <w:style w:type="paragraph" w:styleId="ListParagraph">
    <w:name w:val="List Paragraph"/>
    <w:basedOn w:val="Normal"/>
    <w:uiPriority w:val="34"/>
    <w:qFormat/>
    <w:rsid w:val="008c37fa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df25a6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df25a6"/>
    <w:pPr/>
    <w:rPr>
      <w:b/>
      <w:bCs/>
    </w:rPr>
  </w:style>
  <w:style w:type="paragraph" w:styleId="Default" w:customStyle="1">
    <w:name w:val="Default"/>
    <w:qFormat/>
    <w:rsid w:val="00f00e08"/>
    <w:pPr>
      <w:widowControl/>
      <w:bidi w:val="0"/>
      <w:jc w:val="left"/>
    </w:pPr>
    <w:rPr>
      <w:rFonts w:ascii="Calibri" w:hAnsi="Calibri" w:eastAsia="ＭＳ 明朝" w:cs="Calibri"/>
      <w:color w:val="000000"/>
      <w:sz w:val="24"/>
      <w:szCs w:val="24"/>
      <w:lang w:val="pt-BR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2558b7"/>
    <w:pPr>
      <w:spacing w:beforeAutospacing="1" w:afterAutospacing="1"/>
    </w:pPr>
    <w:rPr>
      <w:rFonts w:ascii="Times New Roman" w:hAnsi="Times New Roman" w:eastAsia="Times New Roman" w:cs="Times New Roman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f631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dTable2Accent1">
    <w:name w:val="Grid Table 2 Accent 1"/>
    <w:basedOn w:val="Tabelanormal"/>
    <w:uiPriority w:val="47"/>
    <w:rsid w:val="00b87076"/>
    <w:tblPr>
      <w:tblStyleRowBandSize w:val="1"/>
      <w:tblStyleColBandSize w:val="1"/>
      <w:tblBorders>
        <w:top w:val="single" w:color="95B3D7" w:themeColor="accent1" w:themeTint="99" w:sz="2" w:space="0"/>
        <w:bottom w:val="single" w:color="95B3D7" w:themeColor="accent1" w:themeTint="99" w:sz="2" w:space="0"/>
        <w:insideH w:val="single" w:color="95B3D7" w:themeColor="accent1" w:themeTint="99" w:sz="2" w:space="0"/>
        <w:insideV w:val="single" w:color="95B3D7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5B3D7" w:themeColor="accen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5B3D7" w:themeColor="accen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b87076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3">
    <w:name w:val="Grid Table 2 Accent 3"/>
    <w:basedOn w:val="Tabelanormal"/>
    <w:uiPriority w:val="47"/>
    <w:rsid w:val="00ba4c20"/>
    <w:tblPr>
      <w:tblStyleRowBandSize w:val="1"/>
      <w:tblStyleColBandSize w:val="1"/>
      <w:tblBorders>
        <w:top w:val="single" w:color="C2D69B" w:themeColor="accent3" w:themeTint="99" w:sz="2" w:space="0"/>
        <w:bottom w:val="single" w:color="C2D69B" w:themeColor="accent3" w:themeTint="99" w:sz="2" w:space="0"/>
        <w:insideH w:val="single" w:color="C2D69B" w:themeColor="accent3" w:themeTint="99" w:sz="2" w:space="0"/>
        <w:insideV w:val="single" w:color="C2D69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2D69B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2D69B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1Light">
    <w:name w:val="Grid Table 1 Light"/>
    <w:basedOn w:val="Tabelanormal"/>
    <w:uiPriority w:val="46"/>
    <w:rsid w:val="00ba4c20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E536F-FF59-4EDD-99B8-D2E77401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LibreOffice/5.2.6.2$Windows_x86 LibreOffice_project/a3100ed2409ebf1c212f5048fbe377c281438fdc</Application>
  <Pages>4</Pages>
  <Words>1247</Words>
  <Characters>6751</Characters>
  <CharactersWithSpaces>7985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2020-08-21T19:29:00Z</dcterms:created>
  <dc:creator>Humberto Julião de Souza Júnior</dc:creator>
  <dc:description/>
  <dc:language>pt-BR</dc:language>
  <cp:lastModifiedBy/>
  <dcterms:modified xsi:type="dcterms:W3CDTF">2020-10-16T09:08:05Z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